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6" w:rsidRPr="00B949A9" w:rsidRDefault="00AE4A16" w:rsidP="00AE4A16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B949A9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Program mobilności </w:t>
      </w:r>
    </w:p>
    <w:tbl>
      <w:tblPr>
        <w:tblW w:w="9493" w:type="dxa"/>
        <w:tblBorders>
          <w:top w:val="single" w:sz="8" w:space="0" w:color="000000"/>
          <w:bottom w:val="single" w:sz="8" w:space="0" w:color="000000"/>
        </w:tblBorders>
        <w:shd w:val="clear" w:color="auto" w:fill="FFFFFF" w:themeFill="background1"/>
        <w:tblLook w:val="04A0"/>
      </w:tblPr>
      <w:tblGrid>
        <w:gridCol w:w="1488"/>
        <w:gridCol w:w="8005"/>
      </w:tblGrid>
      <w:tr w:rsidR="00E22402" w:rsidRPr="00B36DBF" w:rsidTr="7FB16354">
        <w:trPr>
          <w:cantSplit/>
          <w:trHeight w:val="56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402" w:rsidRDefault="00E22402" w:rsidP="005A6AD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B36DBF">
              <w:rPr>
                <w:rFonts w:asciiTheme="minorHAnsi" w:hAnsiTheme="minorHAnsi" w:cstheme="minorHAnsi"/>
                <w:szCs w:val="20"/>
                <w:highlight w:val="cyan"/>
              </w:rPr>
              <w:br w:type="page"/>
            </w:r>
            <w:r w:rsidR="00AD63DD" w:rsidRPr="00B36DBF">
              <w:rPr>
                <w:rFonts w:asciiTheme="minorHAnsi" w:hAnsiTheme="minorHAnsi" w:cstheme="minorHAnsi"/>
                <w:color w:val="000000"/>
                <w:szCs w:val="20"/>
              </w:rPr>
              <w:t>Tytuł projektu</w:t>
            </w: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: </w:t>
            </w:r>
            <w:r w:rsidR="005A6AD5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="003A4B36" w:rsidRPr="003A4B36">
              <w:rPr>
                <w:rFonts w:ascii="Calibri" w:eastAsia="Calibri" w:hAnsi="Calibri" w:cs="Times New Roman"/>
                <w:sz w:val="22"/>
                <w:lang w:eastAsia="en-US"/>
              </w:rPr>
              <w:t>„</w:t>
            </w:r>
            <w:r w:rsidR="009A35D2" w:rsidRPr="009A35D2">
              <w:rPr>
                <w:rFonts w:ascii="Calibri" w:eastAsia="Calibri" w:hAnsi="Calibri" w:cs="Times New Roman"/>
                <w:sz w:val="22"/>
                <w:lang w:eastAsia="en-US"/>
              </w:rPr>
              <w:t>Interaktywna nauka w międzynarodowym środowisku</w:t>
            </w:r>
            <w:r w:rsidR="003A4B36" w:rsidRPr="003A4B36">
              <w:rPr>
                <w:rFonts w:ascii="Calibri" w:eastAsia="Calibri" w:hAnsi="Calibri" w:cs="Times New Roman"/>
                <w:sz w:val="22"/>
                <w:lang w:eastAsia="en-US"/>
              </w:rPr>
              <w:t>”</w:t>
            </w:r>
          </w:p>
          <w:p w:rsidR="009A35D2" w:rsidRDefault="009A35D2" w:rsidP="005A6AD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  <w:p w:rsidR="009A35D2" w:rsidRDefault="009A35D2" w:rsidP="7FB1635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7FB16354">
              <w:rPr>
                <w:rFonts w:ascii="Calibri" w:eastAsia="Calibri" w:hAnsi="Calibri" w:cs="Times New Roman"/>
                <w:sz w:val="22"/>
                <w:lang w:eastAsia="en-US"/>
              </w:rPr>
              <w:t xml:space="preserve">Termin realizacji projektu: </w:t>
            </w:r>
            <w:r w:rsidR="003707BE" w:rsidRPr="7FB16354">
              <w:rPr>
                <w:rFonts w:ascii="Arial" w:hAnsi="Arial"/>
                <w:lang w:val="en-US"/>
              </w:rPr>
              <w:t>02.04.2022-15.04.2022</w:t>
            </w:r>
          </w:p>
          <w:p w:rsidR="00AE4A16" w:rsidRPr="00AE4A16" w:rsidRDefault="00AE4A16" w:rsidP="00AE4A1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>Szkoła wysyłająca: Zespół Szkół im. Armii Krajowej Obwodu „Głuszec” - Grójec w Grójcu - Polska</w:t>
            </w:r>
          </w:p>
          <w:p w:rsidR="00AE4A16" w:rsidRDefault="00AE4A16" w:rsidP="00AE4A1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Szkoła przyjmująca: Platon </w:t>
            </w:r>
            <w:proofErr w:type="spellStart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>School</w:t>
            </w:r>
            <w:proofErr w:type="spellEnd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 w </w:t>
            </w:r>
            <w:proofErr w:type="spellStart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>Katerini</w:t>
            </w:r>
            <w:proofErr w:type="spellEnd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>–</w:t>
            </w:r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 Grecja</w:t>
            </w:r>
          </w:p>
          <w:p w:rsidR="00460373" w:rsidRDefault="00B36DBF" w:rsidP="00AE4A1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Czas trwania mobilności</w:t>
            </w:r>
            <w:r w:rsidR="00460373" w:rsidRPr="00B36DBF">
              <w:rPr>
                <w:rFonts w:asciiTheme="minorHAnsi" w:hAnsiTheme="minorHAnsi" w:cstheme="minorHAnsi"/>
                <w:color w:val="00000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1</w:t>
            </w:r>
            <w:r w:rsidR="003707BE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dni</w:t>
            </w:r>
            <w:r w:rsidR="00460373"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</w:p>
          <w:p w:rsidR="005A6B3A" w:rsidRDefault="005A6B3A" w:rsidP="00B36DB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Czas zajęć merytorycznych: </w:t>
            </w:r>
            <w:r w:rsidR="0032643C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  <w:r w:rsidR="003707BE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  <w:r w:rsidR="0032643C">
              <w:rPr>
                <w:rFonts w:asciiTheme="minorHAnsi" w:hAnsiTheme="minorHAnsi" w:cstheme="minorHAnsi"/>
                <w:color w:val="000000"/>
                <w:szCs w:val="20"/>
              </w:rPr>
              <w:t xml:space="preserve"> dni</w:t>
            </w:r>
          </w:p>
          <w:p w:rsidR="006A7F7A" w:rsidRPr="00B36DBF" w:rsidRDefault="006A7F7A" w:rsidP="00B36DB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66827" w:rsidRPr="00B36DBF" w:rsidTr="7FB16354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827" w:rsidRPr="00B36DBF" w:rsidRDefault="00966827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Opis programu: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AFD" w:rsidRDefault="004F6AFD" w:rsidP="004F6AFD">
            <w:pPr>
              <w:pStyle w:val="Style1"/>
              <w:spacing w:before="0" w:after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Celem realizacji programu edukacyjnego jest rozwój kluczowych kompetencji uczestników projektu. Przedsięwzięcie zakłada przeprowadzenie dwóch mobilności edukacyjnych, w trakcie których młodzież realizowa</w:t>
            </w:r>
            <w:r w:rsidR="00A617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ć będzie program dydaktyczny, którego tematem przewodnim będą </w:t>
            </w:r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promocja regionów pod względem turystycznym oraz ekonomicznym, oraz propagowanie wiedzy na temat Grójca i </w:t>
            </w:r>
            <w:proofErr w:type="spellStart"/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Katerini</w:t>
            </w:r>
            <w:proofErr w:type="spellEnd"/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międzynarodowym środowisku. </w:t>
            </w:r>
          </w:p>
          <w:p w:rsidR="004F6AFD" w:rsidRDefault="004F6AFD" w:rsidP="004F6AFD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A35D2" w:rsidRPr="009A35D2" w:rsidRDefault="009A35D2" w:rsidP="0046724E">
            <w:pPr>
              <w:pStyle w:val="Style1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ramach przedsięwzięcia, realizując działania projektowe skupimy się na wzmocnieniu wiedzy i praktycznych umiejętności uczniów w zakresie marketingu i promocji regionów. Materialnymi rezultatami projektu będą profesjonalne przygotowane, wypełnione zredagowanymi i wielojęzycznymi informacjami oraz autorskimi zdjęciami broszury oraz strony internetowe projektu promująca walory turystyczne oraz gospodarcze regionu grójeckiego oraz riwiery olimpijskiej. W ramach projektu młodzież przygotuje również bazę wiedzy, która zostanie umieszczona na kartach otwartej encyklopedii WIKIPEDIA, która dotyczyć będzie miejsc z których pochodzą partnerzy. </w:t>
            </w:r>
          </w:p>
          <w:p w:rsidR="003A4B36" w:rsidRPr="009A35D2" w:rsidRDefault="009A35D2" w:rsidP="009A35D2">
            <w:pPr>
              <w:pStyle w:val="Style1"/>
              <w:spacing w:before="0" w:after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Tematyka działań w ramach projektu została wybrana z uwzględnieniem potrzeb uczniów, podstawy programowej, a także możliwości rozwijania wielu kompetencji w ramach interdyscyplinarnego projektu łączącego wiele dziedzin wiedzy</w:t>
            </w:r>
          </w:p>
          <w:p w:rsidR="009A35D2" w:rsidRDefault="009A35D2" w:rsidP="009A35D2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6827" w:rsidRDefault="006B45BD" w:rsidP="0046724E">
            <w:pPr>
              <w:pStyle w:val="Style1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Ile godzin:</w:t>
            </w:r>
            <w:r w:rsidR="00B0469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60 </w:t>
            </w:r>
            <w:r w:rsidR="007441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h </w:t>
            </w:r>
            <w:r w:rsidR="00B0469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pracy </w:t>
            </w:r>
            <w:r w:rsidR="007441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 nadzorem + 20 h pracy własnej</w:t>
            </w:r>
          </w:p>
          <w:p w:rsidR="003A4B36" w:rsidRDefault="003A4B36" w:rsidP="003A4B36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B87ADB" w:rsidRDefault="00B87ADB" w:rsidP="0046724E">
            <w:pPr>
              <w:pStyle w:val="Style1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Metodyka nauczania</w:t>
            </w:r>
            <w:r w:rsidR="003A4B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 Metoda Projektowa</w:t>
            </w:r>
          </w:p>
          <w:p w:rsidR="003A4B36" w:rsidRDefault="003A4B36" w:rsidP="003A4B36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EE5FA8" w:rsidRDefault="00EE5FA8" w:rsidP="0046724E">
            <w:pPr>
              <w:pStyle w:val="Style1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Metody pracy</w:t>
            </w:r>
            <w:r w:rsidR="00B87AD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="00075F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7652D6" w:rsidRPr="007652D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edukacyjny</w:t>
            </w:r>
          </w:p>
          <w:p w:rsidR="006B45BD" w:rsidRPr="00B36DBF" w:rsidRDefault="006B45BD" w:rsidP="00E956C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E11DD6" w:rsidRPr="00B36DBF" w:rsidTr="7FB16354">
        <w:trPr>
          <w:cantSplit/>
          <w:trHeight w:val="1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DD6" w:rsidRPr="00B36DBF" w:rsidRDefault="00E956C2" w:rsidP="00E956C2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Kompetencje rozwijane w ramach programu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rozumienie i tworzenia informacji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wielojęzyczność;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kompetencje cyfrowe;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osobiste, społeczne i w zakresie uczenia się;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świadomość i ekspresja kulturalna;</w:t>
            </w:r>
          </w:p>
          <w:p w:rsidR="00E11DD6" w:rsidRPr="00B36DBF" w:rsidRDefault="00E11DD6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E22402" w:rsidRPr="00B36DBF" w:rsidTr="7FB16354">
        <w:trPr>
          <w:cantSplit/>
          <w:trHeight w:val="1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402" w:rsidRPr="00B36DBF" w:rsidRDefault="00E2240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E22402" w:rsidRDefault="001E315B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>Opis uczestników</w:t>
            </w:r>
          </w:p>
          <w:p w:rsidR="00E956C2" w:rsidRPr="00B36DBF" w:rsidRDefault="00E956C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F8B" w:rsidRPr="00194AC3" w:rsidRDefault="00BB7F8B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UCZNIOWIE</w:t>
            </w:r>
            <w:r w:rsidR="00A8724B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3449" w:rsidRPr="00194AC3" w:rsidRDefault="00E93449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22D94" w:rsidRPr="00194AC3" w:rsidRDefault="00722D9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wysyłająca</w:t>
            </w:r>
            <w:r w:rsidR="003A4B36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1C44" w:rsidRPr="00194AC3" w:rsidRDefault="00E91C4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1963C1" w:rsidRPr="00194AC3" w:rsidRDefault="001963C1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</w:t>
            </w:r>
            <w:r w:rsidR="00370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uczniów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wybranych w procesie rekrutacji</w:t>
            </w:r>
          </w:p>
          <w:p w:rsidR="001963C1" w:rsidRPr="00194AC3" w:rsidRDefault="001963C1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kształcenia: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Ponadpodstawowy</w:t>
            </w:r>
          </w:p>
          <w:p w:rsidR="009D5538" w:rsidRPr="00194AC3" w:rsidRDefault="0083756E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Typ szk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oły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Technikum </w:t>
            </w:r>
          </w:p>
          <w:p w:rsidR="001963C1" w:rsidRPr="00194AC3" w:rsidRDefault="001963C1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Wiek: minimum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maksimum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lat. </w:t>
            </w:r>
          </w:p>
          <w:p w:rsidR="00BB7F8B" w:rsidRPr="00194AC3" w:rsidRDefault="00C61224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</w:t>
            </w:r>
            <w:r w:rsidR="00F51B3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znajomości języka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angielskiego</w:t>
            </w:r>
            <w:r w:rsidR="00F51B3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BB7F8B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minimum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B1.</w:t>
            </w:r>
          </w:p>
          <w:p w:rsidR="00E93449" w:rsidRPr="00194AC3" w:rsidRDefault="00E93449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963C1" w:rsidRPr="00194AC3" w:rsidRDefault="001963C1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przyjmująca</w:t>
            </w:r>
            <w:r w:rsidR="003A4B36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1C44" w:rsidRPr="00194AC3" w:rsidRDefault="00E91C4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E93449" w:rsidRPr="00194AC3" w:rsidRDefault="00E93449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Minimum </w:t>
            </w:r>
            <w:r w:rsidR="00370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maksimum </w:t>
            </w:r>
            <w:r w:rsidR="00444BD6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uczniów wybranych w procesie rekrutacji</w:t>
            </w:r>
          </w:p>
          <w:p w:rsidR="00BB649A" w:rsidRPr="00194AC3" w:rsidRDefault="00E93449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kształcenia: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Ponadpodstawowy</w:t>
            </w:r>
          </w:p>
          <w:p w:rsidR="00BB649A" w:rsidRPr="00194AC3" w:rsidRDefault="00BB649A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>Typy szk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oły</w:t>
            </w: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Liceum</w:t>
            </w:r>
          </w:p>
          <w:p w:rsidR="00F51B34" w:rsidRPr="00194AC3" w:rsidRDefault="00E93449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Wiek: minimum </w:t>
            </w:r>
            <w:r w:rsidR="003A4B36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maksimum 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19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lat. </w:t>
            </w:r>
          </w:p>
          <w:p w:rsidR="00F51B34" w:rsidRPr="00194AC3" w:rsidRDefault="00F51B34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>Poziom znajomości języka angielskiego: minimum B1.</w:t>
            </w:r>
          </w:p>
          <w:p w:rsidR="001963C1" w:rsidRPr="00194AC3" w:rsidRDefault="001963C1" w:rsidP="00BA7527">
            <w:pPr>
              <w:pStyle w:val="Style1"/>
              <w:spacing w:before="0" w:after="0"/>
              <w:ind w:left="8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963C1" w:rsidRPr="00194AC3" w:rsidRDefault="00E93449" w:rsidP="00BA7527">
            <w:pPr>
              <w:pStyle w:val="Style1"/>
              <w:spacing w:before="0" w:after="0"/>
              <w:ind w:left="2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KADRA SZKOLNA:</w:t>
            </w:r>
          </w:p>
          <w:p w:rsidR="009D5538" w:rsidRPr="00194AC3" w:rsidRDefault="009D5538" w:rsidP="00BA7527">
            <w:pPr>
              <w:pStyle w:val="Style1"/>
              <w:spacing w:before="0" w:after="0"/>
              <w:ind w:left="25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D5538" w:rsidRPr="00194AC3" w:rsidRDefault="009D5538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wysyłająca</w:t>
            </w:r>
            <w:r w:rsidR="003A4B36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1C44" w:rsidRPr="00194AC3" w:rsidRDefault="00E91C4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BB649A" w:rsidRPr="00AE4A16" w:rsidRDefault="009D5538" w:rsidP="0046724E">
            <w:pPr>
              <w:pStyle w:val="Style1"/>
              <w:numPr>
                <w:ilvl w:val="0"/>
                <w:numId w:val="10"/>
              </w:numPr>
              <w:spacing w:before="0" w:after="0"/>
              <w:ind w:left="53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</w:t>
            </w:r>
            <w:r w:rsidR="003A4B3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370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910A7F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nauczycieli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wybranych w procesie rekrutacji</w:t>
            </w:r>
            <w:r w:rsidR="00097963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821826" w:rsidRPr="00AE4A16" w:rsidRDefault="00F51B34" w:rsidP="0046724E">
            <w:pPr>
              <w:pStyle w:val="Style1"/>
              <w:numPr>
                <w:ilvl w:val="0"/>
                <w:numId w:val="10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znajomości języka angielskiego: minimum 2 nauczycieli </w:t>
            </w:r>
            <w:r w:rsidR="003E3134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posługujących się językiem angielskim na poziomie 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B1</w:t>
            </w:r>
            <w:r w:rsidR="003E3134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w tym </w:t>
            </w:r>
            <w:r w:rsidR="007F366B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preferowany jeden nauczyciel języka </w:t>
            </w:r>
            <w:r w:rsidR="00387D9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angielskiego </w:t>
            </w:r>
            <w:r w:rsidR="00271418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mówiący w języku angielskim na poziomie C1</w:t>
            </w:r>
            <w:r w:rsidR="00387D9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</w:p>
          <w:p w:rsidR="00271418" w:rsidRPr="00AE4A16" w:rsidRDefault="00BD2E83" w:rsidP="0046724E">
            <w:pPr>
              <w:pStyle w:val="Style1"/>
              <w:numPr>
                <w:ilvl w:val="0"/>
                <w:numId w:val="10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Kierunki kształcenia: </w:t>
            </w:r>
            <w:r w:rsidR="001020AC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kadra Szkoły, </w:t>
            </w:r>
            <w:r w:rsidR="001020AC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której kompetencję </w:t>
            </w:r>
            <w:r w:rsidR="008E39E9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zawodowe</w:t>
            </w:r>
            <w:r w:rsidR="00B924F2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wspierałyby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proces kształcenia</w:t>
            </w:r>
            <w:r w:rsidR="00B924F2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ramach programu</w:t>
            </w:r>
            <w:r w:rsidR="00BA7527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:rsidR="00BA7527" w:rsidRPr="00AE4A16" w:rsidRDefault="00BA7527" w:rsidP="00BA7527">
            <w:pPr>
              <w:pStyle w:val="Style1"/>
              <w:spacing w:before="0" w:after="0"/>
              <w:ind w:left="53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15FC" w:rsidRPr="00AE4A16" w:rsidRDefault="006615FC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przyjmująca</w:t>
            </w:r>
            <w:r w:rsidR="003A4B36" w:rsidRPr="00AE4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AE4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890EC5" w:rsidRPr="00AE4A16" w:rsidRDefault="00890EC5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90EC5" w:rsidRPr="00194AC3" w:rsidRDefault="00890EC5" w:rsidP="0046724E">
            <w:pPr>
              <w:pStyle w:val="Style1"/>
              <w:numPr>
                <w:ilvl w:val="0"/>
                <w:numId w:val="7"/>
              </w:numPr>
              <w:spacing w:before="0" w:after="0"/>
              <w:ind w:left="53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Minimum </w:t>
            </w:r>
            <w:r w:rsidR="003A4B3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maksimum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A4B36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nauczycieli wybranych w procesie rekrutacji</w:t>
            </w:r>
            <w:r w:rsidR="00097963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:rsidR="00890EC5" w:rsidRPr="00194AC3" w:rsidRDefault="00890EC5" w:rsidP="0046724E">
            <w:pPr>
              <w:pStyle w:val="Akapitzlist"/>
              <w:numPr>
                <w:ilvl w:val="0"/>
                <w:numId w:val="7"/>
              </w:numPr>
              <w:ind w:left="531" w:hanging="284"/>
              <w:jc w:val="both"/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</w:pP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Poziom znajomości języka angielskiego: minimum </w:t>
            </w:r>
            <w:r w:rsidR="00097963"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>1</w:t>
            </w: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 nauczycieli posługujących się językiem angielskim </w:t>
            </w:r>
            <w:r w:rsidRPr="00194AC3">
              <w:rPr>
                <w:rFonts w:asciiTheme="minorHAnsi" w:hAnsiTheme="minorHAnsi" w:cstheme="minorHAnsi"/>
                <w:szCs w:val="20"/>
              </w:rPr>
              <w:t xml:space="preserve">mówiący w języku angielskim na poziomie C1. </w:t>
            </w:r>
          </w:p>
          <w:p w:rsidR="00E22402" w:rsidRPr="00194AC3" w:rsidRDefault="009153F1" w:rsidP="0046724E">
            <w:pPr>
              <w:pStyle w:val="Akapitzlist"/>
              <w:numPr>
                <w:ilvl w:val="0"/>
                <w:numId w:val="7"/>
              </w:numPr>
              <w:ind w:left="531" w:hanging="284"/>
              <w:jc w:val="both"/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</w:pP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Kierunki kształcenia: kadra Szkoły, której kompetencję </w:t>
            </w:r>
            <w:r w:rsidR="008E39E9"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zawodowe </w:t>
            </w: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>wspierałyby proces kształcenia w ramach programu</w:t>
            </w:r>
            <w:r w:rsidR="00BA7527"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>.</w:t>
            </w:r>
          </w:p>
        </w:tc>
      </w:tr>
      <w:tr w:rsidR="003A1CF5" w:rsidRPr="00B36DBF" w:rsidTr="7FB16354">
        <w:trPr>
          <w:cantSplit/>
          <w:trHeight w:val="1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CF5" w:rsidRDefault="003A1CF5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Metody 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27" w:rsidRPr="00194AC3" w:rsidRDefault="00BA7527" w:rsidP="006E22D2">
            <w:pPr>
              <w:pStyle w:val="Style1"/>
              <w:spacing w:before="0" w:after="0"/>
              <w:ind w:left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6E22D2" w:rsidRPr="00194AC3" w:rsidRDefault="00BA7527" w:rsidP="006E22D2">
            <w:pPr>
              <w:pStyle w:val="Style1"/>
              <w:spacing w:before="0" w:after="0"/>
              <w:ind w:left="8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     </w:t>
            </w:r>
            <w:r w:rsidR="006E22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Wykorzystane metody kształcenia:</w:t>
            </w:r>
          </w:p>
          <w:p w:rsidR="00A33621" w:rsidRPr="00194AC3" w:rsidRDefault="00A33621" w:rsidP="006E22D2">
            <w:pPr>
              <w:pStyle w:val="Style1"/>
              <w:spacing w:before="0" w:after="0"/>
              <w:ind w:left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Metoda projektu edukacyjnego</w:t>
            </w: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Obserwacja, doświadczenie, eksperyment</w:t>
            </w: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Wycieczki edukacyjne oraz zajęcia terenowe</w:t>
            </w: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Praca w oparciu o programy/aplikacje</w:t>
            </w:r>
          </w:p>
          <w:p w:rsidR="00A33621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Ćwiczenia terenowe </w:t>
            </w:r>
          </w:p>
          <w:p w:rsidR="009A35D2" w:rsidRPr="00194AC3" w:rsidRDefault="009A35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Warsztaty</w:t>
            </w:r>
          </w:p>
          <w:p w:rsidR="009A35D2" w:rsidRPr="00194AC3" w:rsidRDefault="009A35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Wykłady</w:t>
            </w:r>
          </w:p>
          <w:p w:rsidR="009A35D2" w:rsidRPr="00194AC3" w:rsidRDefault="009A35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rówieśnicza</w:t>
            </w:r>
          </w:p>
          <w:p w:rsidR="003A1CF5" w:rsidRPr="00194AC3" w:rsidRDefault="003A1CF5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278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lastRenderedPageBreak/>
              <w:t>Opis działań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w ramach programu 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A35D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1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Weryfikacja prezentacji przygotowanych podczas zajęć przygotowawczych przed wyjazdem.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prezenterów do wystąpień publicznych.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Analiza zebranych materiałów graficznych i informacji o regionach.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językowe - rozmowa z nauczycielami.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Witamy, oprowadzanie po kompleksie szkolnym.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Prezentacje uczniów i nauczycieli z Grójca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Prezentacja uczniów i nauczycieli z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Katerini</w:t>
            </w:r>
            <w:proofErr w:type="spellEnd"/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Omówienie wyników projektu, ocena metod, współpraca koordynatora z Polski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Omówienie istotnych wyników projektu (Broszura Marketingowa, Strona internetowa/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blog</w:t>
            </w:r>
            <w:proofErr w:type="spellEnd"/>
            <w:r w:rsidRPr="00BD6913">
              <w:rPr>
                <w:rFonts w:asciiTheme="minorHAnsi" w:hAnsiTheme="minorHAnsi" w:cstheme="minorHAnsi"/>
                <w:lang w:val="pl-PL"/>
              </w:rPr>
              <w:t xml:space="preserve">, encyklopedia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Wikipedia</w:t>
            </w:r>
            <w:proofErr w:type="spellEnd"/>
            <w:r w:rsidRPr="00BD6913">
              <w:rPr>
                <w:rFonts w:asciiTheme="minorHAnsi" w:hAnsiTheme="minorHAnsi" w:cstheme="minorHAnsi"/>
                <w:lang w:val="pl-PL"/>
              </w:rPr>
              <w:t>)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Podział na grupy projektowe i role projektów oraz omówienie zadań, przygotowanie harmonogramu projektu na podstawie wykresu Gant.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Ocena efektów uczenia się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Podsumowanie zajęć</w:t>
            </w:r>
          </w:p>
          <w:p w:rsidR="008D5942" w:rsidRPr="003A4B36" w:rsidRDefault="008D5942" w:rsidP="0037017C">
            <w:pPr>
              <w:pStyle w:val="Style1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1970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A35D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2 </w:t>
            </w:r>
          </w:p>
          <w:p w:rsidR="008D5942" w:rsidRPr="00B36DBF" w:rsidRDefault="008D5942" w:rsidP="00B36DBF">
            <w:pPr>
              <w:pStyle w:val="Style1"/>
              <w:spacing w:before="0" w:after="0"/>
              <w:ind w:left="724" w:hanging="72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- wprowadzenie do oprogramowania służącego projektowaniu materiałów marketingowych - prezentacja systemu i aplikacji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Ćwiczenia - dodawanie tła, dodawanie obrazu, kadrowanie obrazu, prawidłowy i czytelny układ i kompozycja treści;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Praca nad oprogramowaniem w grupach i opracowywanie szablonów graficznych broszur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Podsumowanie zajęć </w:t>
            </w:r>
          </w:p>
          <w:p w:rsidR="008D5942" w:rsidRPr="000B65A5" w:rsidRDefault="008D5942" w:rsidP="0037017C">
            <w:pPr>
              <w:pStyle w:val="Style1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2329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37017C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DZIEŃ 3</w:t>
            </w:r>
          </w:p>
          <w:p w:rsidR="008D5942" w:rsidRDefault="008D5942" w:rsidP="0037017C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- dobre praktyki w tworzeniu strony internetowej/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blogów</w:t>
            </w:r>
            <w:proofErr w:type="spellEnd"/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Ćwiczenia - wskazywanie i omawianie dobrych i złych kompozycji stron internetowych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Opracowywanie treści na o turystyce i gospodarce regionów na stronę internetową/broszurę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Podsumowanie zajęć</w:t>
            </w:r>
          </w:p>
          <w:p w:rsidR="008D5942" w:rsidRPr="00CC1AF5" w:rsidRDefault="008D5942" w:rsidP="0037017C">
            <w:pPr>
              <w:pStyle w:val="Style1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1935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B36DBF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4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- opis narzędzi i funkcjonalności stron internetowych i broszur w tworzeniu profesjonalnych treści marketingowych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Zajęcia terenowe zbieranie materiałów</w:t>
            </w:r>
            <w:r w:rsidR="00BD6913" w:rsidRPr="00BD691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BD6913">
              <w:rPr>
                <w:rFonts w:asciiTheme="minorHAnsi" w:hAnsiTheme="minorHAnsi" w:cstheme="minorHAnsi"/>
                <w:lang w:val="pl-PL"/>
              </w:rPr>
              <w:t xml:space="preserve">źródłowych do wytwarzania materialnych rezultatów projektu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Ćwiczenia - korzystanie z narzędzi i funkcjonalności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Facebooka</w:t>
            </w:r>
            <w:proofErr w:type="spellEnd"/>
          </w:p>
          <w:p w:rsidR="00BD6913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Opracowywanie treści na o turystyce i gospodarce regionów na stronę internetową/broszurę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Podsumowanie zajęć </w:t>
            </w:r>
          </w:p>
          <w:p w:rsidR="008D5942" w:rsidRPr="00B36DBF" w:rsidRDefault="008D5942" w:rsidP="009B6884">
            <w:pPr>
              <w:pStyle w:val="Style1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2281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5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Gra Miejska – zbierania wywiadów na temat turystki i gospodarki regionu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Katerini</w:t>
            </w:r>
            <w:proofErr w:type="spellEnd"/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Ćwiczenia - korzystanie z narzędzi i funkcjonalności programów graficznych służących do wytwarzania materiałów marketingowych oraz stron internetowych CANVA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Omówienie narzędzia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Wikipedia</w:t>
            </w:r>
            <w:proofErr w:type="spellEnd"/>
            <w:r w:rsidRPr="00BD6913">
              <w:rPr>
                <w:rFonts w:asciiTheme="minorHAnsi" w:hAnsiTheme="minorHAnsi" w:cstheme="minorHAnsi"/>
                <w:lang w:val="pl-PL"/>
              </w:rPr>
              <w:t xml:space="preserve"> wstęp do edycji danych, kod źródłowy, dodawanie załączników, formatowanie treści, publikowanie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Podsumowanie zajęć </w:t>
            </w:r>
          </w:p>
          <w:p w:rsidR="008D5942" w:rsidRPr="00B36DBF" w:rsidRDefault="008D5942" w:rsidP="009B6884">
            <w:pPr>
              <w:pStyle w:val="Style1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694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008D594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9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6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Zwiedzanie zabytków i atrakcji turystycznych regionu</w:t>
            </w:r>
          </w:p>
          <w:p w:rsidR="008D5942" w:rsidRPr="008D5942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materiałów do wykorzystania na stronie/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blogu</w:t>
            </w:r>
            <w:proofErr w:type="spellEnd"/>
            <w:r w:rsidRPr="00BD6913">
              <w:rPr>
                <w:rFonts w:asciiTheme="minorHAnsi" w:hAnsiTheme="minorHAnsi" w:cstheme="minorHAnsi"/>
                <w:lang w:val="pl-PL"/>
              </w:rPr>
              <w:t xml:space="preserve">, broszurze,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Wikipedii</w:t>
            </w:r>
            <w:proofErr w:type="spellEnd"/>
          </w:p>
        </w:tc>
      </w:tr>
      <w:tr w:rsidR="008D5942" w:rsidRPr="00B36DBF" w:rsidTr="7FB16354">
        <w:trPr>
          <w:cantSplit/>
          <w:trHeight w:val="553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008D594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9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7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Zwiedzanie zabytków i atrakcji turystycznych regionu</w:t>
            </w:r>
          </w:p>
          <w:p w:rsidR="008D5942" w:rsidRPr="008D5942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materiałów do wykorzystania na stronie/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blogu</w:t>
            </w:r>
            <w:proofErr w:type="spellEnd"/>
            <w:r w:rsidRPr="00BD6913">
              <w:rPr>
                <w:rFonts w:asciiTheme="minorHAnsi" w:hAnsiTheme="minorHAnsi" w:cstheme="minorHAnsi"/>
                <w:lang w:val="pl-PL"/>
              </w:rPr>
              <w:t xml:space="preserve">, broszurze,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Wikipedii</w:t>
            </w:r>
            <w:proofErr w:type="spellEnd"/>
            <w:r w:rsidRPr="009B68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8D5942" w:rsidRPr="00B36DBF" w:rsidTr="7FB16354">
        <w:trPr>
          <w:cantSplit/>
          <w:trHeight w:val="1646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8 </w:t>
            </w:r>
          </w:p>
          <w:p w:rsidR="008D5942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Gry miejskie. Udział grup projektowych w zajęciach terenowych prowadzonych w </w:t>
            </w:r>
            <w:proofErr w:type="spellStart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Katerini</w:t>
            </w:r>
            <w:proofErr w:type="spellEnd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Przygotowanie informacji i dokumentacji fotograficznej z odwiedzanych miejsc, w tym zabytków, firm i instytucji</w:t>
            </w: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Opracowywanie zebranych materiałów</w:t>
            </w: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Opracowywanie treści na o turystyce i gospodarce regionów na stronę internetową/broszurę</w:t>
            </w:r>
          </w:p>
          <w:p w:rsidR="008D5942" w:rsidRPr="00B36DBF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2570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194AC3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9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Uzupełnianie treścią stron internetowych oraz broszur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Praca z programami graficznymi 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Poznawanie zasad tworzenia treści dla osób ze specjalnymi potrzebami 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Przygotowywanie i formatowanie wiadomości do umieszczenia na stronach </w:t>
            </w:r>
            <w:proofErr w:type="spellStart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Wikipedia</w:t>
            </w:r>
            <w:proofErr w:type="spellEnd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Prezentacja i ocena ukończonych prac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Test wiedzy i ocena zajęć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Podsumowanie zajęć</w:t>
            </w:r>
          </w:p>
          <w:p w:rsidR="008D5942" w:rsidRPr="007527B3" w:rsidRDefault="008D5942" w:rsidP="00194AC3">
            <w:pPr>
              <w:pStyle w:val="Style1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7FB16354">
        <w:trPr>
          <w:cantSplit/>
          <w:trHeight w:val="1974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7FB16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7FB1635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DZIEŃ 10  </w:t>
            </w:r>
          </w:p>
          <w:p w:rsidR="008D5942" w:rsidRPr="008D5942" w:rsidRDefault="008D5942" w:rsidP="7FB16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7FB16354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>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Uzupełnianie treścią stron internetowych oraz broszur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Praca z programami graficznymi 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Zasady promocji i skutecznego marketingu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Wykład o historii regionów 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Prezentacja i ocena ukończonych prac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Test wiedzy i ocena zajęć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Podsumowanie zajęć</w:t>
            </w:r>
            <w:r w:rsidRPr="008D5942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  </w:t>
            </w:r>
          </w:p>
        </w:tc>
      </w:tr>
      <w:tr w:rsidR="008D5942" w:rsidRPr="00B36DBF" w:rsidTr="7FB16354">
        <w:trPr>
          <w:cantSplit/>
          <w:trHeight w:val="1974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7FB163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7FB1635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DZIEŃ 11 </w:t>
            </w:r>
          </w:p>
          <w:p w:rsidR="7FB16354" w:rsidRDefault="7FB16354" w:rsidP="7FB16354">
            <w:pPr>
              <w:spacing w:after="0" w:line="240" w:lineRule="auto"/>
              <w:rPr>
                <w:color w:val="000000" w:themeColor="text1"/>
                <w:szCs w:val="20"/>
                <w:lang w:eastAsia="pl-PL"/>
              </w:rPr>
            </w:pP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Uzupełnianie treścią stron internetowych oraz broszur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Praca z programami graficznymi 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Wgrywanie opracowany wiadomości o regionach na karty encyklopedii </w:t>
            </w:r>
            <w:proofErr w:type="spellStart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Wikipedia</w:t>
            </w:r>
            <w:proofErr w:type="spellEnd"/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Wpływ promocji na budowanie potencjału regionów 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Ukończenie prac graficznych nad materialnymi produktami projektu 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Prezentacja i ocena ukończonych prac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Test wiedzy i ocena zajęć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Podsumowanie zajęć </w:t>
            </w:r>
          </w:p>
          <w:p w:rsidR="008D5942" w:rsidRPr="008D5942" w:rsidRDefault="008D5942" w:rsidP="7FB163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5942" w:rsidRPr="00B36DBF" w:rsidTr="7FB16354">
        <w:trPr>
          <w:cantSplit/>
          <w:trHeight w:val="1417"/>
        </w:trPr>
        <w:tc>
          <w:tcPr>
            <w:tcW w:w="1488" w:type="dxa"/>
            <w:vMerge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194AC3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DZIEŃ 1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8D5942" w:rsidRDefault="008D5942" w:rsidP="00194AC3">
            <w:pPr>
              <w:pStyle w:val="Style1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8D5942" w:rsidRPr="00194AC3" w:rsidRDefault="008D5942" w:rsidP="0046724E">
            <w:pPr>
              <w:pStyle w:val="Style1"/>
              <w:numPr>
                <w:ilvl w:val="0"/>
                <w:numId w:val="13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Wprowadzanie ostatn</w:t>
            </w:r>
            <w:r>
              <w:rPr>
                <w:rFonts w:asciiTheme="minorHAnsi" w:hAnsiTheme="minorHAnsi" w:cstheme="minorHAnsi"/>
                <w:szCs w:val="20"/>
                <w:lang w:val="pl-PL"/>
              </w:rPr>
              <w:t xml:space="preserve">ich korekt do stron internetowych, broszur oraz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pl-PL"/>
              </w:rPr>
              <w:t>Wikipedii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pl-PL"/>
              </w:rPr>
              <w:t xml:space="preserve"> </w:t>
            </w:r>
          </w:p>
          <w:p w:rsidR="008D5942" w:rsidRPr="00194AC3" w:rsidRDefault="008D5942" w:rsidP="0046724E">
            <w:pPr>
              <w:pStyle w:val="Style1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:rsidR="008D5942" w:rsidRPr="00194AC3" w:rsidRDefault="008D5942" w:rsidP="0046724E">
            <w:pPr>
              <w:pStyle w:val="Style1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Ocena aktywności</w:t>
            </w:r>
          </w:p>
          <w:p w:rsidR="008D5942" w:rsidRPr="007D0C69" w:rsidRDefault="008D5942" w:rsidP="0046724E">
            <w:pPr>
              <w:pStyle w:val="Style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Podsumowanie, pożegnanie</w:t>
            </w:r>
          </w:p>
        </w:tc>
      </w:tr>
      <w:tr w:rsidR="00A6178B" w:rsidRPr="00B36DBF" w:rsidTr="7FB16354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78B" w:rsidRPr="00B36DBF" w:rsidRDefault="00A6178B" w:rsidP="00A6178B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A6178B" w:rsidRPr="00B36DBF" w:rsidRDefault="00A6178B" w:rsidP="00A6178B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Materialne e</w:t>
            </w: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fekty realizacji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programu 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78B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b/>
                <w:bCs/>
                <w:snapToGrid/>
                <w:lang w:val="pl-PL" w:eastAsia="en-US"/>
              </w:rPr>
            </w:pPr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>Broszury promujące regiony oraz zachęcające od inwestowania – Mobilność I</w:t>
            </w:r>
            <w:r w:rsidRPr="00BD6913">
              <w:rPr>
                <w:rFonts w:asciiTheme="minorHAnsi" w:eastAsiaTheme="minorHAnsi" w:hAnsiTheme="minorHAnsi"/>
                <w:b/>
                <w:bCs/>
                <w:snapToGrid/>
                <w:lang w:val="pl-PL" w:eastAsia="en-US"/>
              </w:rPr>
              <w:t xml:space="preserve"> 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  <w:lang w:val="pl-PL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Uczestnicy projektu w międzynarodowych grupach przygotują broszury informacyjne o regionach Grójeckim oraz 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Katerini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zachęcające do wizyt turystycznych oraz inwestowania. W ramach projektu młodzież będzie musiała opracować za pomocą programów i aplikacji komputerowych szablony i wzory broszur, następnie z wykorzystaniem materiałów wytworzonych na etapie przygotowań oraz wypracowanych w trakcie mobilności przygotują profesjonalne broszury informacyjne, które będą dystrybuowane zarówno w wersji elektronicznej jak i papierowej. Materiały zostaną wytworzone w trzech wersjach językowych: polskiej, greckiej oraz angielskiej. Broszury będą dystrybuowane w czasie procesu upowszechniania i promocji co przyczyni się do zwiększania rozpoznawalności i propagowania potencjału regionów grójeckiego oraz </w:t>
            </w:r>
            <w:r w:rsidR="003610C6" w:rsidRPr="00BD6913">
              <w:rPr>
                <w:rFonts w:asciiTheme="minorHAnsi" w:eastAsiaTheme="minorHAnsi" w:hAnsiTheme="minorHAnsi"/>
                <w:snapToGrid/>
                <w:lang w:val="pl-PL" w:eastAsia="en-US"/>
              </w:rPr>
              <w:t>K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wśród odbiorców.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>Broszury promujące regiony oraz zachęcające od inwestowania – Mobilność II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Uczestnicy projektu w międzynarodowych grupach przygotują broszury informacyjne o regionach Grójeckim oraz 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Katerini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zachęcające do wizyt turystycznych oraz inwestowania. W ramach projektu młodzież będzie musiała opracować za pomocą programów i aplikacji komputerowych szablony i wzory broszur, następnie z wykorzystaniem materiałów wytworzonych na etapie przygotowań oraz wypracowanych w trakcie mobilności przygotują profesjonalne broszury informacyjne, które będą dystrybuowane zarówno w wersji elektronicznej jak i papierowej. Materiały zostaną wytworzone w trzech wersjach językowych: polskiej, greckiej oraz angielskiej. Broszury będą dystrybuowane w czasie procesu upowszechniania i promocji co przyczyni się do zwiększania rozpoznawalności i propagowania potencjału regionów grójeckiego oraz </w:t>
            </w:r>
            <w:r w:rsidR="003610C6" w:rsidRPr="00BD6913">
              <w:rPr>
                <w:rFonts w:asciiTheme="minorHAnsi" w:eastAsiaTheme="minorHAnsi" w:hAnsiTheme="minorHAnsi"/>
                <w:snapToGrid/>
                <w:lang w:val="pl-PL" w:eastAsia="en-US"/>
              </w:rPr>
              <w:t>K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wśród odbiorców. 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</w:pPr>
            <w:proofErr w:type="spellStart"/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>Wikipedia</w:t>
            </w:r>
            <w:proofErr w:type="spellEnd"/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 xml:space="preserve"> Mobilność I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Młodzież biorąca udział w projekcie uaktualni karty w internetowej encyklopedii </w:t>
            </w:r>
            <w:proofErr w:type="spellStart"/>
            <w:r w:rsidRPr="00BD6913">
              <w:rPr>
                <w:rFonts w:asciiTheme="minorHAnsi" w:hAnsiTheme="minorHAnsi"/>
              </w:rPr>
              <w:t>Wikipedia</w:t>
            </w:r>
            <w:proofErr w:type="spellEnd"/>
            <w:r w:rsidRPr="00BD6913">
              <w:rPr>
                <w:rFonts w:asciiTheme="minorHAnsi" w:hAnsiTheme="minorHAnsi"/>
              </w:rPr>
              <w:t xml:space="preserve"> o informację na temat miast z których pochodzą uczestnicy przedsięwzięcia. Zidentyfikowanym problemem który chcemy rozwiązać jest występowanie szczątkowych informacji o </w:t>
            </w:r>
            <w:proofErr w:type="spellStart"/>
            <w:r w:rsidRPr="00BD6913">
              <w:rPr>
                <w:rFonts w:asciiTheme="minorHAnsi" w:hAnsiTheme="minorHAnsi"/>
              </w:rPr>
              <w:t>Katerini</w:t>
            </w:r>
            <w:proofErr w:type="spellEnd"/>
            <w:r w:rsidRPr="00BD6913">
              <w:rPr>
                <w:rFonts w:asciiTheme="minorHAnsi" w:hAnsiTheme="minorHAnsi"/>
              </w:rPr>
              <w:t xml:space="preserve"> i Grójcu. Polscy i Greccy uczniowie wykorzystując zdobytą wiedzę oraz materiały wypracowane w ramach działań uzupełnią grecką stronę o informację związane z Grójcem oraz polską </w:t>
            </w:r>
            <w:proofErr w:type="spellStart"/>
            <w:r w:rsidRPr="00BD6913">
              <w:rPr>
                <w:rFonts w:asciiTheme="minorHAnsi" w:hAnsiTheme="minorHAnsi"/>
              </w:rPr>
              <w:t>podstronę</w:t>
            </w:r>
            <w:proofErr w:type="spellEnd"/>
            <w:r w:rsidRPr="00BD6913">
              <w:rPr>
                <w:rFonts w:asciiTheme="minorHAnsi" w:hAnsiTheme="minorHAnsi"/>
              </w:rPr>
              <w:t xml:space="preserve"> o </w:t>
            </w:r>
            <w:proofErr w:type="spellStart"/>
            <w:r w:rsidRPr="00BD6913">
              <w:rPr>
                <w:rFonts w:asciiTheme="minorHAnsi" w:hAnsiTheme="minorHAnsi"/>
              </w:rPr>
              <w:t>Katerinii</w:t>
            </w:r>
            <w:proofErr w:type="spellEnd"/>
            <w:r w:rsidRPr="00BD6913">
              <w:rPr>
                <w:rFonts w:asciiTheme="minorHAnsi" w:hAnsiTheme="minorHAnsi"/>
              </w:rPr>
              <w:t xml:space="preserve">. Młodzież wspólnie opracuje wiadomości w języku angielskim, które następnie zostaną przetłumaczone na język polski i grecki oraz opublikowane na odpowiednich kartach encyklopedii. 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W ramach I mobilności młodzież uaktualni informację o: 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-Demografii;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-Położeniu;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-Rysie Historycznym;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-Wspólnotach wyznaniowych; 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-Zabytkach i turystyce regionów;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-Kulturze i folklorze;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Efektem tych działań będzie zwiększenie dostępności informacji o regionach w krajach partnerskich z wykorzystaniem narzędzia o ogromnym zasięgu odbioru.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ab/>
            </w:r>
          </w:p>
          <w:p w:rsidR="00C06570" w:rsidRPr="00BD6913" w:rsidRDefault="00C06570" w:rsidP="7FB16354">
            <w:pPr>
              <w:pStyle w:val="Style1"/>
              <w:rPr>
                <w:rFonts w:asciiTheme="minorHAnsi" w:hAnsiTheme="minorHAnsi"/>
                <w:b/>
                <w:bCs/>
              </w:rPr>
            </w:pPr>
            <w:proofErr w:type="spellStart"/>
            <w:r w:rsidRPr="7FB16354">
              <w:rPr>
                <w:rFonts w:asciiTheme="minorHAnsi" w:hAnsiTheme="minorHAnsi"/>
                <w:b/>
                <w:bCs/>
              </w:rPr>
              <w:t>Wikipedia</w:t>
            </w:r>
            <w:proofErr w:type="spellEnd"/>
            <w:r w:rsidRPr="7FB16354">
              <w:rPr>
                <w:rFonts w:asciiTheme="minorHAnsi" w:hAnsiTheme="minorHAnsi"/>
                <w:b/>
                <w:bCs/>
              </w:rPr>
              <w:t xml:space="preserve"> Mobilność II  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 xml:space="preserve">Młodzież biorąca udział w projekcie uaktualni karty w internetowej encyklopedii </w:t>
            </w:r>
            <w:proofErr w:type="spellStart"/>
            <w:r w:rsidRPr="7FB16354">
              <w:rPr>
                <w:rFonts w:asciiTheme="minorHAnsi" w:hAnsiTheme="minorHAnsi"/>
              </w:rPr>
              <w:t>Wikipedia</w:t>
            </w:r>
            <w:proofErr w:type="spellEnd"/>
            <w:r w:rsidRPr="7FB16354">
              <w:rPr>
                <w:rFonts w:asciiTheme="minorHAnsi" w:hAnsiTheme="minorHAnsi"/>
              </w:rPr>
              <w:t xml:space="preserve"> o informację </w:t>
            </w:r>
            <w:r w:rsidR="003610C6" w:rsidRPr="7FB16354">
              <w:rPr>
                <w:rFonts w:asciiTheme="minorHAnsi" w:hAnsiTheme="minorHAnsi"/>
                <w:lang w:val="pl-PL"/>
              </w:rPr>
              <w:t xml:space="preserve"> </w:t>
            </w:r>
            <w:r w:rsidRPr="7FB16354">
              <w:rPr>
                <w:rFonts w:asciiTheme="minorHAnsi" w:hAnsiTheme="minorHAnsi"/>
              </w:rPr>
              <w:t xml:space="preserve">na temat miast z których pochodzą uczestnicy przedsięwzięcia. Zidentyfikowanym problemem który chcemy rozwiązać jest występowanie szczątkowych informacji o </w:t>
            </w:r>
            <w:proofErr w:type="spellStart"/>
            <w:r w:rsidRPr="7FB16354">
              <w:rPr>
                <w:rFonts w:asciiTheme="minorHAnsi" w:hAnsiTheme="minorHAnsi"/>
              </w:rPr>
              <w:t>Katerini</w:t>
            </w:r>
            <w:proofErr w:type="spellEnd"/>
            <w:r w:rsidRPr="7FB16354">
              <w:rPr>
                <w:rFonts w:asciiTheme="minorHAnsi" w:hAnsiTheme="minorHAnsi"/>
              </w:rPr>
              <w:t xml:space="preserve"> i Grójcu. Polscy i Greccy uczniowie wykorzystując zdobytą wiedzę oraz materiały wypracowane w ramach działań uzupełnią grecką stronę o informację związane z Grójcem oraz polską </w:t>
            </w:r>
            <w:proofErr w:type="spellStart"/>
            <w:r w:rsidRPr="7FB16354">
              <w:rPr>
                <w:rFonts w:asciiTheme="minorHAnsi" w:hAnsiTheme="minorHAnsi"/>
              </w:rPr>
              <w:t>podstronę</w:t>
            </w:r>
            <w:proofErr w:type="spellEnd"/>
            <w:r w:rsidRPr="7FB16354">
              <w:rPr>
                <w:rFonts w:asciiTheme="minorHAnsi" w:hAnsiTheme="minorHAnsi"/>
              </w:rPr>
              <w:t xml:space="preserve"> o </w:t>
            </w:r>
            <w:proofErr w:type="spellStart"/>
            <w:r w:rsidRPr="7FB16354">
              <w:rPr>
                <w:rFonts w:asciiTheme="minorHAnsi" w:hAnsiTheme="minorHAnsi"/>
              </w:rPr>
              <w:t>Katerinii</w:t>
            </w:r>
            <w:proofErr w:type="spellEnd"/>
            <w:r w:rsidRPr="7FB16354">
              <w:rPr>
                <w:rFonts w:asciiTheme="minorHAnsi" w:hAnsiTheme="minorHAnsi"/>
              </w:rPr>
              <w:t xml:space="preserve">. Młodzież wspólnie opracuje wiadomości w języku angielskim, które następnie zostaną przetłumaczone na język polski i grecki oraz opublikowane na odpowiednich kartach encyklopedii. </w:t>
            </w:r>
          </w:p>
          <w:p w:rsidR="00C06570" w:rsidRPr="00BD6913" w:rsidRDefault="00C06570" w:rsidP="7FB16354">
            <w:pPr>
              <w:pStyle w:val="Style1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 xml:space="preserve">W ramach II mobilności młodzież uaktualni informację o: 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>-Gospodarka;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>-Transport;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>-Edukacja;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>-Sport;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>-Miasta partnerskie;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 xml:space="preserve">-Znani mieszkańcy; </w:t>
            </w:r>
          </w:p>
          <w:p w:rsidR="00C06570" w:rsidRPr="00BD6913" w:rsidRDefault="00C06570" w:rsidP="7FB16354">
            <w:pPr>
              <w:pStyle w:val="Style1"/>
              <w:jc w:val="both"/>
              <w:rPr>
                <w:rFonts w:asciiTheme="minorHAnsi" w:hAnsiTheme="minorHAnsi"/>
              </w:rPr>
            </w:pPr>
            <w:r w:rsidRPr="7FB16354">
              <w:rPr>
                <w:rFonts w:asciiTheme="minorHAnsi" w:hAnsiTheme="minorHAnsi"/>
              </w:rPr>
              <w:t>-Ciekawostki;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Efektem tych działań będzie zwiększenie dostępności informacji o regionach w krajach partnerskich z wykorzystaniem narzędzia o ogromnym zasięgu odbioru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  <w:b/>
                <w:bCs/>
              </w:rPr>
            </w:pPr>
            <w:r w:rsidRPr="00BD6913">
              <w:rPr>
                <w:rFonts w:asciiTheme="minorHAnsi" w:hAnsiTheme="minorHAnsi"/>
                <w:b/>
                <w:bCs/>
              </w:rPr>
              <w:t>Strony internetowe/</w:t>
            </w:r>
            <w:proofErr w:type="spellStart"/>
            <w:r w:rsidRPr="00BD6913">
              <w:rPr>
                <w:rFonts w:asciiTheme="minorHAnsi" w:hAnsiTheme="minorHAnsi"/>
                <w:b/>
                <w:bCs/>
              </w:rPr>
              <w:t>blogi</w:t>
            </w:r>
            <w:proofErr w:type="spellEnd"/>
            <w:r w:rsidRPr="00BD6913">
              <w:rPr>
                <w:rFonts w:asciiTheme="minorHAnsi" w:hAnsiTheme="minorHAnsi"/>
                <w:b/>
                <w:bCs/>
              </w:rPr>
              <w:t xml:space="preserve"> projektu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/>
              </w:rPr>
              <w:t>W ramach przedsięwzięcia młodzież wytworzy dwie strony internetowe/</w:t>
            </w:r>
            <w:proofErr w:type="spellStart"/>
            <w:r w:rsidRPr="00BD6913">
              <w:rPr>
                <w:rFonts w:asciiTheme="minorHAnsi" w:hAnsiTheme="minorHAnsi"/>
              </w:rPr>
              <w:t>blogi</w:t>
            </w:r>
            <w:proofErr w:type="spellEnd"/>
            <w:r w:rsidRPr="00BD6913">
              <w:rPr>
                <w:rFonts w:asciiTheme="minorHAnsi" w:hAnsiTheme="minorHAnsi"/>
              </w:rPr>
              <w:t xml:space="preserve"> promujące gospodarkę oraz turystykę regionów, a także realizowane w ramach przedsięwzięcia działania. Powstaną dwie witryny jedna o regionie </w:t>
            </w:r>
            <w:proofErr w:type="spellStart"/>
            <w:r w:rsidRPr="00BD6913">
              <w:rPr>
                <w:rFonts w:asciiTheme="minorHAnsi" w:hAnsiTheme="minorHAnsi"/>
              </w:rPr>
              <w:t>Katerini</w:t>
            </w:r>
            <w:proofErr w:type="spellEnd"/>
            <w:r w:rsidRPr="00BD6913">
              <w:rPr>
                <w:rFonts w:asciiTheme="minorHAnsi" w:hAnsiTheme="minorHAnsi"/>
              </w:rPr>
              <w:t>, druga o regionie Grójec. Strony internetowe będą uzupełnianie przez uczniów obu mobilności tworząc jedną spójną całość. Informacje prezentowane będą w języku polskim oraz greckim i angielskim.</w:t>
            </w:r>
          </w:p>
        </w:tc>
      </w:tr>
    </w:tbl>
    <w:p w:rsidR="00194AC3" w:rsidRPr="00B36DBF" w:rsidRDefault="00194AC3" w:rsidP="00C0657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sectPr w:rsidR="00194AC3" w:rsidRPr="00B36DBF" w:rsidSect="00756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A3" w:rsidRDefault="007318A3" w:rsidP="00907F8F">
      <w:pPr>
        <w:spacing w:after="0" w:line="240" w:lineRule="auto"/>
      </w:pPr>
      <w:r>
        <w:separator/>
      </w:r>
    </w:p>
  </w:endnote>
  <w:endnote w:type="continuationSeparator" w:id="0">
    <w:p w:rsidR="007318A3" w:rsidRDefault="007318A3" w:rsidP="00907F8F">
      <w:pPr>
        <w:spacing w:after="0" w:line="240" w:lineRule="auto"/>
      </w:pPr>
      <w:r>
        <w:continuationSeparator/>
      </w:r>
    </w:p>
  </w:endnote>
  <w:endnote w:type="continuationNotice" w:id="1">
    <w:p w:rsidR="007318A3" w:rsidRDefault="007318A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39799"/>
      <w:docPartObj>
        <w:docPartGallery w:val="Page Numbers (Bottom of Page)"/>
        <w:docPartUnique/>
      </w:docPartObj>
    </w:sdtPr>
    <w:sdtContent>
      <w:p w:rsidR="00933D06" w:rsidRDefault="004556C5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-22225</wp:posOffset>
              </wp:positionH>
              <wp:positionV relativeFrom="paragraph">
                <wp:posOffset>9432925</wp:posOffset>
              </wp:positionV>
              <wp:extent cx="5760720" cy="1005205"/>
              <wp:effectExtent l="0" t="0" r="0" b="4445"/>
              <wp:wrapNone/>
              <wp:docPr id="1" name="Obraz 1" descr="stopka POWER Mobility E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POWER Mobility E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3220C">
          <w:fldChar w:fldCharType="begin"/>
        </w:r>
        <w:r w:rsidR="00933D06">
          <w:instrText>PAGE   \* MERGEFORMAT</w:instrText>
        </w:r>
        <w:r w:rsidR="00B3220C">
          <w:fldChar w:fldCharType="separate"/>
        </w:r>
        <w:r w:rsidR="00174994">
          <w:rPr>
            <w:noProof/>
          </w:rPr>
          <w:t>1</w:t>
        </w:r>
        <w:r w:rsidR="00B3220C">
          <w:fldChar w:fldCharType="end"/>
        </w:r>
      </w:p>
    </w:sdtContent>
  </w:sdt>
  <w:p w:rsidR="00933D06" w:rsidRDefault="00933D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A3" w:rsidRDefault="007318A3" w:rsidP="00907F8F">
      <w:pPr>
        <w:spacing w:after="0" w:line="240" w:lineRule="auto"/>
      </w:pPr>
      <w:r>
        <w:separator/>
      </w:r>
    </w:p>
  </w:footnote>
  <w:footnote w:type="continuationSeparator" w:id="0">
    <w:p w:rsidR="007318A3" w:rsidRDefault="007318A3" w:rsidP="00907F8F">
      <w:pPr>
        <w:spacing w:after="0" w:line="240" w:lineRule="auto"/>
      </w:pPr>
      <w:r>
        <w:continuationSeparator/>
      </w:r>
    </w:p>
  </w:footnote>
  <w:footnote w:type="continuationNotice" w:id="1">
    <w:p w:rsidR="007318A3" w:rsidRDefault="007318A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8D" w:rsidRDefault="0004148D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</w:p>
  <w:p w:rsidR="00907F8F" w:rsidRDefault="0015128A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-5715</wp:posOffset>
          </wp:positionV>
          <wp:extent cx="5760720" cy="605155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7F8F" w:rsidRDefault="00907F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65B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1">
    <w:nsid w:val="077E3068"/>
    <w:multiLevelType w:val="hybridMultilevel"/>
    <w:tmpl w:val="A42A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40F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3">
    <w:nsid w:val="13461392"/>
    <w:multiLevelType w:val="hybridMultilevel"/>
    <w:tmpl w:val="18C6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FA53BDC"/>
    <w:multiLevelType w:val="hybridMultilevel"/>
    <w:tmpl w:val="29C4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D2113"/>
    <w:multiLevelType w:val="hybridMultilevel"/>
    <w:tmpl w:val="032E6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FB63F9"/>
    <w:multiLevelType w:val="hybridMultilevel"/>
    <w:tmpl w:val="355A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5208E"/>
    <w:multiLevelType w:val="hybridMultilevel"/>
    <w:tmpl w:val="3916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31348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811AC"/>
    <w:multiLevelType w:val="hybridMultilevel"/>
    <w:tmpl w:val="75DE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645C9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60A15"/>
    <w:multiLevelType w:val="hybridMultilevel"/>
    <w:tmpl w:val="FFD8C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731D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14">
    <w:nsid w:val="53885995"/>
    <w:multiLevelType w:val="hybridMultilevel"/>
    <w:tmpl w:val="081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0665D"/>
    <w:multiLevelType w:val="multilevel"/>
    <w:tmpl w:val="A0DEF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I.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A46CD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18">
    <w:nsid w:val="7459456B"/>
    <w:multiLevelType w:val="hybridMultilevel"/>
    <w:tmpl w:val="9338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18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2"/>
  </w:num>
  <w:num w:numId="19">
    <w:abstractNumId w:val="17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07F8F"/>
    <w:rsid w:val="00006F6E"/>
    <w:rsid w:val="0001305A"/>
    <w:rsid w:val="0004148D"/>
    <w:rsid w:val="00043C77"/>
    <w:rsid w:val="000516FC"/>
    <w:rsid w:val="00053CE0"/>
    <w:rsid w:val="000603E1"/>
    <w:rsid w:val="000642B4"/>
    <w:rsid w:val="00064A86"/>
    <w:rsid w:val="00066385"/>
    <w:rsid w:val="00070CDD"/>
    <w:rsid w:val="00075F69"/>
    <w:rsid w:val="000810BE"/>
    <w:rsid w:val="00083E3E"/>
    <w:rsid w:val="00085349"/>
    <w:rsid w:val="00090A6D"/>
    <w:rsid w:val="00095BE7"/>
    <w:rsid w:val="00095C02"/>
    <w:rsid w:val="00096E82"/>
    <w:rsid w:val="00097963"/>
    <w:rsid w:val="000A6001"/>
    <w:rsid w:val="000B0838"/>
    <w:rsid w:val="000B164E"/>
    <w:rsid w:val="000B65A5"/>
    <w:rsid w:val="000C0CCB"/>
    <w:rsid w:val="000C2B78"/>
    <w:rsid w:val="000C65A5"/>
    <w:rsid w:val="000D1308"/>
    <w:rsid w:val="000D24F0"/>
    <w:rsid w:val="000D769C"/>
    <w:rsid w:val="000E3AD1"/>
    <w:rsid w:val="000E3CE8"/>
    <w:rsid w:val="000F0A6F"/>
    <w:rsid w:val="001020AC"/>
    <w:rsid w:val="00105B17"/>
    <w:rsid w:val="00110FF3"/>
    <w:rsid w:val="00115C2B"/>
    <w:rsid w:val="0012155C"/>
    <w:rsid w:val="001215C5"/>
    <w:rsid w:val="001227A2"/>
    <w:rsid w:val="00131FB4"/>
    <w:rsid w:val="001331AC"/>
    <w:rsid w:val="001506A0"/>
    <w:rsid w:val="0015128A"/>
    <w:rsid w:val="00160EC2"/>
    <w:rsid w:val="0016639B"/>
    <w:rsid w:val="00174994"/>
    <w:rsid w:val="001939CF"/>
    <w:rsid w:val="00194AC3"/>
    <w:rsid w:val="001963C1"/>
    <w:rsid w:val="001A442F"/>
    <w:rsid w:val="001B103B"/>
    <w:rsid w:val="001B3D88"/>
    <w:rsid w:val="001C4EB1"/>
    <w:rsid w:val="001D2045"/>
    <w:rsid w:val="001D52B5"/>
    <w:rsid w:val="001D70AB"/>
    <w:rsid w:val="001E0C77"/>
    <w:rsid w:val="001E315B"/>
    <w:rsid w:val="001E5B6B"/>
    <w:rsid w:val="001E7EDB"/>
    <w:rsid w:val="001F3B5D"/>
    <w:rsid w:val="002055EA"/>
    <w:rsid w:val="00205DFF"/>
    <w:rsid w:val="00207560"/>
    <w:rsid w:val="0021317B"/>
    <w:rsid w:val="00231A52"/>
    <w:rsid w:val="002429F2"/>
    <w:rsid w:val="00243C3B"/>
    <w:rsid w:val="00245BA4"/>
    <w:rsid w:val="00247551"/>
    <w:rsid w:val="00254A45"/>
    <w:rsid w:val="00255350"/>
    <w:rsid w:val="00271418"/>
    <w:rsid w:val="00282073"/>
    <w:rsid w:val="00282B39"/>
    <w:rsid w:val="002908C9"/>
    <w:rsid w:val="002923C3"/>
    <w:rsid w:val="002B190D"/>
    <w:rsid w:val="002C67A9"/>
    <w:rsid w:val="002C6B9D"/>
    <w:rsid w:val="002E0C3F"/>
    <w:rsid w:val="002E242D"/>
    <w:rsid w:val="002E24B4"/>
    <w:rsid w:val="002F0F00"/>
    <w:rsid w:val="00301E58"/>
    <w:rsid w:val="00306034"/>
    <w:rsid w:val="00306564"/>
    <w:rsid w:val="00324850"/>
    <w:rsid w:val="0032643C"/>
    <w:rsid w:val="00326E4B"/>
    <w:rsid w:val="003311C1"/>
    <w:rsid w:val="0033553E"/>
    <w:rsid w:val="00345EC6"/>
    <w:rsid w:val="003610B4"/>
    <w:rsid w:val="003610C6"/>
    <w:rsid w:val="00362795"/>
    <w:rsid w:val="00364D13"/>
    <w:rsid w:val="00365DFB"/>
    <w:rsid w:val="00366245"/>
    <w:rsid w:val="00367F7D"/>
    <w:rsid w:val="0037017C"/>
    <w:rsid w:val="003707BE"/>
    <w:rsid w:val="0038219C"/>
    <w:rsid w:val="00382A26"/>
    <w:rsid w:val="0038414A"/>
    <w:rsid w:val="00387D96"/>
    <w:rsid w:val="00387DC1"/>
    <w:rsid w:val="0039452A"/>
    <w:rsid w:val="003A1CF5"/>
    <w:rsid w:val="003A1EC3"/>
    <w:rsid w:val="003A44EA"/>
    <w:rsid w:val="003A4B36"/>
    <w:rsid w:val="003B42E1"/>
    <w:rsid w:val="003C1EF3"/>
    <w:rsid w:val="003C36E8"/>
    <w:rsid w:val="003D1D5E"/>
    <w:rsid w:val="003D26B3"/>
    <w:rsid w:val="003D2A0E"/>
    <w:rsid w:val="003E3134"/>
    <w:rsid w:val="003F1F4C"/>
    <w:rsid w:val="003F277B"/>
    <w:rsid w:val="004123C4"/>
    <w:rsid w:val="00413245"/>
    <w:rsid w:val="00420FC4"/>
    <w:rsid w:val="0042784D"/>
    <w:rsid w:val="00435677"/>
    <w:rsid w:val="00444BD6"/>
    <w:rsid w:val="00447C76"/>
    <w:rsid w:val="004556C5"/>
    <w:rsid w:val="00460373"/>
    <w:rsid w:val="0046724E"/>
    <w:rsid w:val="00471809"/>
    <w:rsid w:val="00481EC6"/>
    <w:rsid w:val="0048712B"/>
    <w:rsid w:val="00490B30"/>
    <w:rsid w:val="004A0BD3"/>
    <w:rsid w:val="004A1FD1"/>
    <w:rsid w:val="004A7457"/>
    <w:rsid w:val="004A7F89"/>
    <w:rsid w:val="004F27EA"/>
    <w:rsid w:val="004F6AFD"/>
    <w:rsid w:val="004F7EF5"/>
    <w:rsid w:val="00506CA0"/>
    <w:rsid w:val="005149BB"/>
    <w:rsid w:val="005169BD"/>
    <w:rsid w:val="0052398B"/>
    <w:rsid w:val="00530969"/>
    <w:rsid w:val="00535B44"/>
    <w:rsid w:val="00536608"/>
    <w:rsid w:val="00541056"/>
    <w:rsid w:val="00544590"/>
    <w:rsid w:val="00544850"/>
    <w:rsid w:val="00547841"/>
    <w:rsid w:val="005515DD"/>
    <w:rsid w:val="00554F28"/>
    <w:rsid w:val="00555ABE"/>
    <w:rsid w:val="00560050"/>
    <w:rsid w:val="00560CF5"/>
    <w:rsid w:val="00566A1C"/>
    <w:rsid w:val="0057211F"/>
    <w:rsid w:val="00573A00"/>
    <w:rsid w:val="0057455C"/>
    <w:rsid w:val="0057546E"/>
    <w:rsid w:val="00580EF9"/>
    <w:rsid w:val="00580FE7"/>
    <w:rsid w:val="0058123C"/>
    <w:rsid w:val="0058670C"/>
    <w:rsid w:val="00597990"/>
    <w:rsid w:val="005A0716"/>
    <w:rsid w:val="005A6AD5"/>
    <w:rsid w:val="005A6B3A"/>
    <w:rsid w:val="005B77A0"/>
    <w:rsid w:val="005E1C9E"/>
    <w:rsid w:val="005E7F13"/>
    <w:rsid w:val="005F7E2D"/>
    <w:rsid w:val="00603393"/>
    <w:rsid w:val="00606C78"/>
    <w:rsid w:val="00614BF7"/>
    <w:rsid w:val="006171B8"/>
    <w:rsid w:val="00626C8A"/>
    <w:rsid w:val="0063249F"/>
    <w:rsid w:val="006506A3"/>
    <w:rsid w:val="00651DAD"/>
    <w:rsid w:val="006615FC"/>
    <w:rsid w:val="00663C56"/>
    <w:rsid w:val="006845AE"/>
    <w:rsid w:val="006857A6"/>
    <w:rsid w:val="006953CF"/>
    <w:rsid w:val="006A1E4A"/>
    <w:rsid w:val="006A4970"/>
    <w:rsid w:val="006A7F7A"/>
    <w:rsid w:val="006B219D"/>
    <w:rsid w:val="006B45BD"/>
    <w:rsid w:val="006C5C64"/>
    <w:rsid w:val="006D4EB5"/>
    <w:rsid w:val="006D646A"/>
    <w:rsid w:val="006D6588"/>
    <w:rsid w:val="006E1148"/>
    <w:rsid w:val="006E22D2"/>
    <w:rsid w:val="006E3033"/>
    <w:rsid w:val="006E30CE"/>
    <w:rsid w:val="006E66C4"/>
    <w:rsid w:val="006F5E60"/>
    <w:rsid w:val="006F633D"/>
    <w:rsid w:val="006F7956"/>
    <w:rsid w:val="00703E24"/>
    <w:rsid w:val="00711B90"/>
    <w:rsid w:val="00722D94"/>
    <w:rsid w:val="007260F5"/>
    <w:rsid w:val="007318A3"/>
    <w:rsid w:val="0074135E"/>
    <w:rsid w:val="007441D7"/>
    <w:rsid w:val="00745D06"/>
    <w:rsid w:val="007527B3"/>
    <w:rsid w:val="00755054"/>
    <w:rsid w:val="0075518E"/>
    <w:rsid w:val="00756F28"/>
    <w:rsid w:val="007652D6"/>
    <w:rsid w:val="00767F76"/>
    <w:rsid w:val="0077304F"/>
    <w:rsid w:val="00784DB3"/>
    <w:rsid w:val="007868B1"/>
    <w:rsid w:val="007941DE"/>
    <w:rsid w:val="007B0F38"/>
    <w:rsid w:val="007B5C25"/>
    <w:rsid w:val="007C5347"/>
    <w:rsid w:val="007C7219"/>
    <w:rsid w:val="007D06AD"/>
    <w:rsid w:val="007D0C69"/>
    <w:rsid w:val="007D1FDF"/>
    <w:rsid w:val="007D6D8B"/>
    <w:rsid w:val="007E0645"/>
    <w:rsid w:val="007E29FF"/>
    <w:rsid w:val="007E6414"/>
    <w:rsid w:val="007F0D1C"/>
    <w:rsid w:val="007F366B"/>
    <w:rsid w:val="00801AE7"/>
    <w:rsid w:val="00804E58"/>
    <w:rsid w:val="0080598E"/>
    <w:rsid w:val="008153CC"/>
    <w:rsid w:val="00821826"/>
    <w:rsid w:val="0083756E"/>
    <w:rsid w:val="00840153"/>
    <w:rsid w:val="008433CB"/>
    <w:rsid w:val="0085706A"/>
    <w:rsid w:val="00861573"/>
    <w:rsid w:val="008755FB"/>
    <w:rsid w:val="00880C8B"/>
    <w:rsid w:val="0089042C"/>
    <w:rsid w:val="00890EC5"/>
    <w:rsid w:val="008C000A"/>
    <w:rsid w:val="008C01D9"/>
    <w:rsid w:val="008C10A3"/>
    <w:rsid w:val="008D2B3E"/>
    <w:rsid w:val="008D5942"/>
    <w:rsid w:val="008E39E9"/>
    <w:rsid w:val="008F24EA"/>
    <w:rsid w:val="00907F8F"/>
    <w:rsid w:val="00910A7F"/>
    <w:rsid w:val="009153F1"/>
    <w:rsid w:val="0092013B"/>
    <w:rsid w:val="00926063"/>
    <w:rsid w:val="00926A27"/>
    <w:rsid w:val="0092766F"/>
    <w:rsid w:val="00933D06"/>
    <w:rsid w:val="00943885"/>
    <w:rsid w:val="00953D45"/>
    <w:rsid w:val="00954420"/>
    <w:rsid w:val="00966209"/>
    <w:rsid w:val="00966827"/>
    <w:rsid w:val="00975D16"/>
    <w:rsid w:val="00986A5C"/>
    <w:rsid w:val="009A1126"/>
    <w:rsid w:val="009A35D2"/>
    <w:rsid w:val="009A3ACF"/>
    <w:rsid w:val="009A43ED"/>
    <w:rsid w:val="009A69D7"/>
    <w:rsid w:val="009B1362"/>
    <w:rsid w:val="009B505A"/>
    <w:rsid w:val="009B6884"/>
    <w:rsid w:val="009C0C76"/>
    <w:rsid w:val="009C6900"/>
    <w:rsid w:val="009D0326"/>
    <w:rsid w:val="009D1728"/>
    <w:rsid w:val="009D3403"/>
    <w:rsid w:val="009D3684"/>
    <w:rsid w:val="009D5538"/>
    <w:rsid w:val="009E6B70"/>
    <w:rsid w:val="009F3533"/>
    <w:rsid w:val="00A0015A"/>
    <w:rsid w:val="00A219E6"/>
    <w:rsid w:val="00A33621"/>
    <w:rsid w:val="00A45C37"/>
    <w:rsid w:val="00A46CEF"/>
    <w:rsid w:val="00A50AC3"/>
    <w:rsid w:val="00A51EB8"/>
    <w:rsid w:val="00A6178B"/>
    <w:rsid w:val="00A64DC6"/>
    <w:rsid w:val="00A6722E"/>
    <w:rsid w:val="00A7346F"/>
    <w:rsid w:val="00A738F7"/>
    <w:rsid w:val="00A828B5"/>
    <w:rsid w:val="00A86388"/>
    <w:rsid w:val="00A8724B"/>
    <w:rsid w:val="00A910BC"/>
    <w:rsid w:val="00A912DC"/>
    <w:rsid w:val="00AB02D4"/>
    <w:rsid w:val="00AB24C5"/>
    <w:rsid w:val="00AC3487"/>
    <w:rsid w:val="00AC5FE6"/>
    <w:rsid w:val="00AD3148"/>
    <w:rsid w:val="00AD63DD"/>
    <w:rsid w:val="00AE2D7F"/>
    <w:rsid w:val="00AE4A16"/>
    <w:rsid w:val="00B01073"/>
    <w:rsid w:val="00B020B3"/>
    <w:rsid w:val="00B0469B"/>
    <w:rsid w:val="00B153D7"/>
    <w:rsid w:val="00B256DB"/>
    <w:rsid w:val="00B276AB"/>
    <w:rsid w:val="00B30422"/>
    <w:rsid w:val="00B3220C"/>
    <w:rsid w:val="00B36DBF"/>
    <w:rsid w:val="00B42551"/>
    <w:rsid w:val="00B5487A"/>
    <w:rsid w:val="00B56EA2"/>
    <w:rsid w:val="00B61C07"/>
    <w:rsid w:val="00B828BF"/>
    <w:rsid w:val="00B82E71"/>
    <w:rsid w:val="00B8338E"/>
    <w:rsid w:val="00B83F2D"/>
    <w:rsid w:val="00B87ADB"/>
    <w:rsid w:val="00B917B0"/>
    <w:rsid w:val="00B9219E"/>
    <w:rsid w:val="00B924F2"/>
    <w:rsid w:val="00B92840"/>
    <w:rsid w:val="00B937B6"/>
    <w:rsid w:val="00B96844"/>
    <w:rsid w:val="00BA5963"/>
    <w:rsid w:val="00BA7527"/>
    <w:rsid w:val="00BB1A1A"/>
    <w:rsid w:val="00BB649A"/>
    <w:rsid w:val="00BB7F8B"/>
    <w:rsid w:val="00BD2E83"/>
    <w:rsid w:val="00BD6913"/>
    <w:rsid w:val="00BE1EF5"/>
    <w:rsid w:val="00C06570"/>
    <w:rsid w:val="00C145C5"/>
    <w:rsid w:val="00C156F2"/>
    <w:rsid w:val="00C224E9"/>
    <w:rsid w:val="00C22E76"/>
    <w:rsid w:val="00C23550"/>
    <w:rsid w:val="00C26FCD"/>
    <w:rsid w:val="00C44765"/>
    <w:rsid w:val="00C45133"/>
    <w:rsid w:val="00C4538E"/>
    <w:rsid w:val="00C50BFE"/>
    <w:rsid w:val="00C5383F"/>
    <w:rsid w:val="00C54049"/>
    <w:rsid w:val="00C61224"/>
    <w:rsid w:val="00C661FB"/>
    <w:rsid w:val="00C7662B"/>
    <w:rsid w:val="00C80BFD"/>
    <w:rsid w:val="00C84F9A"/>
    <w:rsid w:val="00C94AFF"/>
    <w:rsid w:val="00C97073"/>
    <w:rsid w:val="00CA1DD4"/>
    <w:rsid w:val="00CB269A"/>
    <w:rsid w:val="00CB2E89"/>
    <w:rsid w:val="00CC1AF5"/>
    <w:rsid w:val="00CC6F15"/>
    <w:rsid w:val="00CC7E1C"/>
    <w:rsid w:val="00CE2314"/>
    <w:rsid w:val="00CE7C27"/>
    <w:rsid w:val="00CF71C9"/>
    <w:rsid w:val="00D05615"/>
    <w:rsid w:val="00D15B08"/>
    <w:rsid w:val="00D236E1"/>
    <w:rsid w:val="00D3406F"/>
    <w:rsid w:val="00D67EDE"/>
    <w:rsid w:val="00D7076C"/>
    <w:rsid w:val="00D74219"/>
    <w:rsid w:val="00D84C72"/>
    <w:rsid w:val="00DA2A7B"/>
    <w:rsid w:val="00DB1F91"/>
    <w:rsid w:val="00DC183F"/>
    <w:rsid w:val="00DD7EE1"/>
    <w:rsid w:val="00DE0158"/>
    <w:rsid w:val="00DE0C52"/>
    <w:rsid w:val="00DE0E53"/>
    <w:rsid w:val="00DE1A93"/>
    <w:rsid w:val="00DE4076"/>
    <w:rsid w:val="00DE7A14"/>
    <w:rsid w:val="00DF348F"/>
    <w:rsid w:val="00E11DD6"/>
    <w:rsid w:val="00E15042"/>
    <w:rsid w:val="00E22402"/>
    <w:rsid w:val="00E3181A"/>
    <w:rsid w:val="00E507E4"/>
    <w:rsid w:val="00E525E3"/>
    <w:rsid w:val="00E67184"/>
    <w:rsid w:val="00E77592"/>
    <w:rsid w:val="00E87A39"/>
    <w:rsid w:val="00E91C44"/>
    <w:rsid w:val="00E93449"/>
    <w:rsid w:val="00E937F7"/>
    <w:rsid w:val="00E9502B"/>
    <w:rsid w:val="00E95068"/>
    <w:rsid w:val="00E956C2"/>
    <w:rsid w:val="00EA10CC"/>
    <w:rsid w:val="00EA5907"/>
    <w:rsid w:val="00EB3314"/>
    <w:rsid w:val="00EB7569"/>
    <w:rsid w:val="00EC2F58"/>
    <w:rsid w:val="00EC3A25"/>
    <w:rsid w:val="00ED0BD8"/>
    <w:rsid w:val="00EE2C6E"/>
    <w:rsid w:val="00EE556D"/>
    <w:rsid w:val="00EE5FA8"/>
    <w:rsid w:val="00EF361D"/>
    <w:rsid w:val="00EF55A8"/>
    <w:rsid w:val="00F0019A"/>
    <w:rsid w:val="00F21FC1"/>
    <w:rsid w:val="00F23AFA"/>
    <w:rsid w:val="00F3423A"/>
    <w:rsid w:val="00F3613B"/>
    <w:rsid w:val="00F40FA0"/>
    <w:rsid w:val="00F505BC"/>
    <w:rsid w:val="00F51B34"/>
    <w:rsid w:val="00F753CE"/>
    <w:rsid w:val="00F9130A"/>
    <w:rsid w:val="00F91855"/>
    <w:rsid w:val="00F93EDF"/>
    <w:rsid w:val="00F96349"/>
    <w:rsid w:val="00FA3615"/>
    <w:rsid w:val="00FA77FC"/>
    <w:rsid w:val="00FC10BB"/>
    <w:rsid w:val="00FC4B5C"/>
    <w:rsid w:val="00FC7335"/>
    <w:rsid w:val="00FE0AB7"/>
    <w:rsid w:val="03AF165C"/>
    <w:rsid w:val="0E39AB1D"/>
    <w:rsid w:val="174FCCA1"/>
    <w:rsid w:val="36DDA085"/>
    <w:rsid w:val="52DA42BF"/>
    <w:rsid w:val="5508FDBB"/>
    <w:rsid w:val="778734C5"/>
    <w:rsid w:val="7FB1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F8F"/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2"/>
    <w:unhideWhenUsed/>
    <w:qFormat/>
    <w:rsid w:val="00907F8F"/>
    <w:pPr>
      <w:numPr>
        <w:numId w:val="1"/>
      </w:numPr>
      <w:contextualSpacing/>
    </w:pPr>
    <w:rPr>
      <w:rFonts w:ascii="BundesSans Regular" w:hAnsi="BundesSans Regula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F"/>
    <w:rPr>
      <w:rFonts w:ascii="Tahoma" w:eastAsiaTheme="minorEastAsi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907F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customStyle="1" w:styleId="Text1">
    <w:name w:val="Text 1"/>
    <w:basedOn w:val="Normalny"/>
    <w:rsid w:val="00F91855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articletitle">
    <w:name w:val="article title"/>
    <w:basedOn w:val="Normalny"/>
    <w:qFormat/>
    <w:rsid w:val="00F91855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F91855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F91855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F9185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E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cetext-insertedbyben">
    <w:name w:val="mcetext-insertedbyben"/>
    <w:basedOn w:val="Domylnaczcionkaakapitu"/>
    <w:rsid w:val="00EF55A8"/>
  </w:style>
  <w:style w:type="character" w:styleId="Hipercze">
    <w:name w:val="Hyperlink"/>
    <w:basedOn w:val="Domylnaczcionkaakapitu"/>
    <w:uiPriority w:val="99"/>
    <w:unhideWhenUsed/>
    <w:rsid w:val="00E6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05A"/>
    <w:rPr>
      <w:rFonts w:ascii="BundesSerif Regular" w:eastAsiaTheme="minorEastAsia" w:hAnsi="BundesSerif Regular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05A"/>
    <w:rPr>
      <w:rFonts w:ascii="BundesSerif Regular" w:eastAsiaTheme="minorEastAsia" w:hAnsi="BundesSerif Regular"/>
      <w:b/>
      <w:bCs/>
      <w:sz w:val="20"/>
      <w:szCs w:val="20"/>
      <w:lang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9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9C"/>
    <w:rPr>
      <w:rFonts w:ascii="BundesSerif Regular" w:eastAsiaTheme="minorEastAsia" w:hAnsi="BundesSerif Regular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9C"/>
    <w:rPr>
      <w:vertAlign w:val="superscript"/>
    </w:rPr>
  </w:style>
  <w:style w:type="paragraph" w:styleId="Poprawka">
    <w:name w:val="Revision"/>
    <w:hidden/>
    <w:uiPriority w:val="99"/>
    <w:semiHidden/>
    <w:rsid w:val="0077304F"/>
    <w:pPr>
      <w:spacing w:after="0" w:line="240" w:lineRule="auto"/>
    </w:pPr>
    <w:rPr>
      <w:rFonts w:ascii="BundesSerif Regular" w:eastAsiaTheme="minorEastAsia" w:hAnsi="BundesSerif Regular"/>
      <w:sz w:val="20"/>
      <w:lang w:eastAsia="de-D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3CC"/>
    <w:rPr>
      <w:color w:val="605E5C"/>
      <w:shd w:val="clear" w:color="auto" w:fill="E1DFDD"/>
    </w:rPr>
  </w:style>
  <w:style w:type="paragraph" w:customStyle="1" w:styleId="Style1">
    <w:name w:val="Style1"/>
    <w:basedOn w:val="Normalny"/>
    <w:link w:val="Style1Char"/>
    <w:qFormat/>
    <w:rsid w:val="00E22402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eastAsia="ja-JP"/>
    </w:rPr>
  </w:style>
  <w:style w:type="character" w:customStyle="1" w:styleId="Style1Char">
    <w:name w:val="Style1 Char"/>
    <w:link w:val="Style1"/>
    <w:rsid w:val="00E22402"/>
    <w:rPr>
      <w:rFonts w:ascii="Arial Narrow" w:eastAsia="MS Mincho" w:hAnsi="Arial Narrow" w:cs="Times New Roman"/>
      <w:snapToGrid w:val="0"/>
      <w:color w:val="00000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3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533"/>
    <w:rPr>
      <w:vertAlign w:val="superscript"/>
    </w:rPr>
  </w:style>
  <w:style w:type="character" w:customStyle="1" w:styleId="normaltextrun">
    <w:name w:val="normaltextrun"/>
    <w:basedOn w:val="Domylnaczcionkaakapitu"/>
    <w:rsid w:val="008D5942"/>
  </w:style>
  <w:style w:type="character" w:customStyle="1" w:styleId="eop">
    <w:name w:val="eop"/>
    <w:basedOn w:val="Domylnaczcionkaakapitu"/>
    <w:rsid w:val="008D5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A82FCA"/>
    <w:rsid w:val="00A8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AA49524E54E4C97C17318454885DA" ma:contentTypeVersion="10" ma:contentTypeDescription="Utwórz nowy dokument." ma:contentTypeScope="" ma:versionID="0c7e1b85dcbd57448f7e94d0f8acaae4">
  <xsd:schema xmlns:xsd="http://www.w3.org/2001/XMLSchema" xmlns:xs="http://www.w3.org/2001/XMLSchema" xmlns:p="http://schemas.microsoft.com/office/2006/metadata/properties" xmlns:ns3="7cf2ec65-c453-46f3-8944-f2f08287465e" xmlns:ns4="1cddff37-35fa-4f6c-8d6f-3facc75af4c1" targetNamespace="http://schemas.microsoft.com/office/2006/metadata/properties" ma:root="true" ma:fieldsID="4914df6f146a7d81362123611205e0e9" ns3:_="" ns4:_="">
    <xsd:import namespace="7cf2ec65-c453-46f3-8944-f2f08287465e"/>
    <xsd:import namespace="1cddff37-35fa-4f6c-8d6f-3facc75af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ec65-c453-46f3-8944-f2f082874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ff37-35fa-4f6c-8d6f-3facc75a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F5F-3732-4717-A2A9-ABE0F9B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ec65-c453-46f3-8944-f2f08287465e"/>
    <ds:schemaRef ds:uri="1cddff37-35fa-4f6c-8d6f-3facc75a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5D96C-394F-40D4-B900-472F9AB9A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0B58-8056-410A-BC52-D5D56D540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0B7FBF-38FA-4DCF-A074-0F0210D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10455</Characters>
  <Application>Microsoft Office Word</Application>
  <DocSecurity>0</DocSecurity>
  <Lines>87</Lines>
  <Paragraphs>24</Paragraphs>
  <ScaleCrop>false</ScaleCrop>
  <Company>FRSE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PC</cp:lastModifiedBy>
  <cp:revision>2</cp:revision>
  <cp:lastPrinted>2019-09-09T08:39:00Z</cp:lastPrinted>
  <dcterms:created xsi:type="dcterms:W3CDTF">2022-03-29T17:12:00Z</dcterms:created>
  <dcterms:modified xsi:type="dcterms:W3CDTF">2022-03-29T17:12:00Z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0x010100D0FAA49524E54E4C97C17318454885DA</vt:lpwstr>
  </property>
</Properties>
</file>